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XSpec="center" w:tblpY="102"/>
        <w:tblW w:w="10318" w:type="dxa"/>
        <w:jc w:val="center"/>
        <w:tblLayout w:type="fixed"/>
        <w:tblLook w:val="04A0"/>
      </w:tblPr>
      <w:tblGrid>
        <w:gridCol w:w="10318"/>
      </w:tblGrid>
      <w:tr w:rsidR="00F213EE">
        <w:trPr>
          <w:trHeight w:val="704"/>
          <w:jc w:val="center"/>
        </w:trPr>
        <w:tc>
          <w:tcPr>
            <w:tcW w:w="10318" w:type="dxa"/>
            <w:shd w:val="clear" w:color="auto" w:fill="BDD6EE" w:themeFill="accent5" w:themeFillTint="66"/>
          </w:tcPr>
          <w:p w:rsidR="002D07F4" w:rsidRPr="002D07F4" w:rsidRDefault="002D07F4" w:rsidP="002D07F4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FIȘĂ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TEHNICĂ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PRODUSULUI</w:t>
            </w:r>
          </w:p>
          <w:p w:rsidR="002D07F4" w:rsidRPr="002D07F4" w:rsidRDefault="002D07F4" w:rsidP="002D07F4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SCAUN CU ROTILE ELECTRIC AT52332</w:t>
            </w:r>
          </w:p>
          <w:p w:rsidR="00F213EE" w:rsidRDefault="00F213E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213EE" w:rsidRDefault="00F213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B5" w:rsidRDefault="00FD2C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2CB5" w:rsidRDefault="00FD2C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3EE" w:rsidRDefault="00FD2C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CB5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258534" cy="495369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EE" w:rsidRDefault="00F213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3EE" w:rsidRDefault="002D07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Scaunul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cu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rotile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electric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este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alimentat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de baterii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și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acționat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de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un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motor de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curent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continuu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Utilizatorii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controlează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direcția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și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reglează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viteza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folosind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un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joystick.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Scaunele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cu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rotile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sunt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potrivite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pentru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utilizare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la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viteze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mici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, pe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suprafețe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bune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și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pe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pante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07F4">
        <w:rPr>
          <w:rFonts w:ascii="Times New Roman" w:hAnsi="Times New Roman" w:cs="Times New Roman"/>
          <w:color w:val="231F20"/>
          <w:sz w:val="24"/>
          <w:szCs w:val="24"/>
        </w:rPr>
        <w:t>ușoare</w:t>
      </w:r>
      <w:proofErr w:type="spellEnd"/>
      <w:r w:rsidRPr="002D07F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F213EE" w:rsidRDefault="00F213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3EE" w:rsidRDefault="00F213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32AD" w:rsidRDefault="00C33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32AD" w:rsidRDefault="00C33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32AD" w:rsidRDefault="00C33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32AD" w:rsidRDefault="00C332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13EE" w:rsidRDefault="00F213EE">
      <w:pPr>
        <w:spacing w:after="0"/>
        <w:jc w:val="center"/>
        <w:rPr>
          <w:lang w:eastAsia="pl-PL"/>
        </w:rPr>
      </w:pPr>
    </w:p>
    <w:p w:rsidR="00F213EE" w:rsidRDefault="00F213EE">
      <w:pPr>
        <w:spacing w:after="0"/>
        <w:rPr>
          <w:lang w:eastAsia="pl-PL"/>
        </w:rPr>
      </w:pPr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Descrierea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elementelor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cheie</w:t>
      </w:r>
      <w:proofErr w:type="spellEnd"/>
    </w:p>
    <w:p w:rsidR="00F213EE" w:rsidRDefault="00F213E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213EE" w:rsidRDefault="00F213EE">
      <w:pPr>
        <w:spacing w:after="0"/>
      </w:pPr>
    </w:p>
    <w:p w:rsidR="00F213EE" w:rsidRDefault="002D07F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3.7pt;margin-top:297.75pt;width:167.6pt;height:23.8pt;z-index:251663360;mso-width-relative:margin;mso-height-relative:margin">
            <v:textbox>
              <w:txbxContent>
                <w:p w:rsidR="002D07F4" w:rsidRPr="002D07F4" w:rsidRDefault="002D07F4" w:rsidP="002D07F4">
                  <w:r w:rsidRPr="002D07F4">
                    <w:t xml:space="preserve">suport </w:t>
                  </w:r>
                  <w:proofErr w:type="spellStart"/>
                  <w:r w:rsidRPr="002D07F4">
                    <w:t>rotativ</w:t>
                  </w:r>
                  <w:proofErr w:type="spellEnd"/>
                  <w:r w:rsidRPr="002D07F4">
                    <w:t xml:space="preserve"> </w:t>
                  </w:r>
                  <w:proofErr w:type="spellStart"/>
                  <w:r w:rsidRPr="002D07F4">
                    <w:t>pentru</w:t>
                  </w:r>
                  <w:proofErr w:type="spellEnd"/>
                  <w:r w:rsidRPr="002D07F4">
                    <w:t xml:space="preserve"> </w:t>
                  </w:r>
                  <w:proofErr w:type="spellStart"/>
                  <w:r w:rsidRPr="002D07F4">
                    <w:t>picioare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 id="_x0000_s1030" type="#_x0000_t202" style="position:absolute;margin-left:-39.6pt;margin-top:113.55pt;width:114.9pt;height:79.7pt;z-index:251664384;mso-height-percent:200;mso-height-percent:200;mso-width-relative:margin;mso-height-relative:margin">
            <v:textbox style="mso-fit-shape-to-text:t">
              <w:txbxContent>
                <w:p w:rsidR="002D07F4" w:rsidRPr="002D07F4" w:rsidRDefault="002D07F4" w:rsidP="002D07F4">
                  <w:proofErr w:type="spellStart"/>
                  <w:r w:rsidRPr="002D07F4">
                    <w:t>suporturi</w:t>
                  </w:r>
                  <w:proofErr w:type="spellEnd"/>
                  <w:r w:rsidRPr="002D07F4">
                    <w:t xml:space="preserve"> </w:t>
                  </w:r>
                  <w:proofErr w:type="spellStart"/>
                  <w:r w:rsidRPr="002D07F4">
                    <w:t>pentru</w:t>
                  </w:r>
                  <w:proofErr w:type="spellEnd"/>
                  <w:r w:rsidRPr="002D07F4">
                    <w:t xml:space="preserve"> </w:t>
                  </w:r>
                  <w:proofErr w:type="spellStart"/>
                  <w:r w:rsidRPr="002D07F4">
                    <w:t>picioare</w:t>
                  </w:r>
                  <w:proofErr w:type="spellEnd"/>
                  <w:r w:rsidRPr="002D07F4">
                    <w:t xml:space="preserve"> </w:t>
                  </w:r>
                  <w:proofErr w:type="spellStart"/>
                  <w:r w:rsidRPr="002D07F4">
                    <w:t>detașabile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 id="_x0000_s1028" type="#_x0000_t202" style="position:absolute;margin-left:401.65pt;margin-top:176.95pt;width:59.2pt;height:33.4pt;z-index:251662336;mso-height-percent:200;mso-height-percent:200;mso-width-relative:margin;mso-height-relative:margin">
            <v:textbox style="mso-fit-shape-to-text:t">
              <w:txbxContent>
                <w:p w:rsidR="002D07F4" w:rsidRPr="002D07F4" w:rsidRDefault="002D07F4" w:rsidP="002D07F4">
                  <w:proofErr w:type="spellStart"/>
                  <w:r w:rsidRPr="002D07F4">
                    <w:t>ambreiaj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 id="_x0000_s1027" type="#_x0000_t202" style="position:absolute;margin-left:347.75pt;margin-top:136.1pt;width:92.3pt;height:33.4pt;z-index:251661312;mso-height-percent:200;mso-height-percent:200;mso-width-relative:margin;mso-height-relative:margin">
            <v:textbox style="mso-fit-shape-to-text:t">
              <w:txbxContent>
                <w:p w:rsidR="002D07F4" w:rsidRPr="002D07F4" w:rsidRDefault="002D07F4" w:rsidP="002D07F4">
                  <w:proofErr w:type="spellStart"/>
                  <w:r w:rsidRPr="002D07F4">
                    <w:t>frână</w:t>
                  </w:r>
                  <w:proofErr w:type="spellEnd"/>
                  <w:r w:rsidRPr="002D07F4">
                    <w:t xml:space="preserve"> de </w:t>
                  </w:r>
                  <w:proofErr w:type="spellStart"/>
                  <w:r w:rsidRPr="002D07F4">
                    <w:t>mână</w:t>
                  </w:r>
                  <w:proofErr w:type="spellEnd"/>
                </w:p>
              </w:txbxContent>
            </v:textbox>
          </v:shape>
        </w:pict>
      </w:r>
      <w:r w:rsidRPr="002D07F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pict>
          <v:shape id="_x0000_s1026" type="#_x0000_t202" style="position:absolute;margin-left:317.05pt;margin-top:25.5pt;width:59.2pt;height:33.4pt;z-index:251660288;mso-height-percent:200;mso-height-percent:200;mso-width-relative:margin;mso-height-relative:margin">
            <v:textbox style="mso-fit-shape-to-text:t">
              <w:txbxContent>
                <w:p w:rsidR="002D07F4" w:rsidRDefault="002D07F4">
                  <w:proofErr w:type="spellStart"/>
                  <w:r w:rsidRPr="002D07F4">
                    <w:t>spătar</w:t>
                  </w:r>
                  <w:proofErr w:type="spellEnd"/>
                </w:p>
              </w:txbxContent>
            </v:textbox>
          </v:shape>
        </w:pict>
      </w:r>
      <w:r w:rsidR="00FD2CB5" w:rsidRPr="00FD2CB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5760720" cy="4079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Compoziția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materialelor</w:t>
      </w:r>
      <w:proofErr w:type="spellEnd"/>
    </w:p>
    <w:p w:rsidR="002D07F4" w:rsidRPr="002D07F4" w:rsidRDefault="002D07F4" w:rsidP="002D07F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cadru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din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carbon</w:t>
      </w:r>
      <w:proofErr w:type="spellEnd"/>
    </w:p>
    <w:p w:rsidR="002D07F4" w:rsidRPr="002D07F4" w:rsidRDefault="002D07F4" w:rsidP="002D07F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spătar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poliester</w:t>
      </w:r>
    </w:p>
    <w:p w:rsidR="002D07F4" w:rsidRPr="002D07F4" w:rsidRDefault="002D07F4" w:rsidP="002D07F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pernă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spumă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poliuretanică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, poliester</w:t>
      </w:r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Specificația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tehnică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produsului</w:t>
      </w:r>
      <w:proofErr w:type="spellEnd"/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Lungime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115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Lățime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65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95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Lungime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după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pliere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82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Lățime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după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pliere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40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după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pliere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71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Lățime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44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Grosime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2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Adâncime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44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Înălțime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la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podea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șezut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măsurată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față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): 50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cotiere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20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Înălțime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spătar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42 cm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Greutate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45 kg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Roți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față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pline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10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inch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Roți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spate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pneumatice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16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inch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Motor: DC 250 W × 2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bucăți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cu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perii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Acumulator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12 V 12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Ah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× 2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bucăți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plumb-acid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Încărcător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DC 220 V, 50 Hz, 2 A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Curent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maxim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ieșire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controlerului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50 A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Autonomie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teoretică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deplasare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≤ 20 km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Viteză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maximă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6 km/h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Distanță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frânare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≤ 1,5 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Rază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întoarcere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≤ 1,2 m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Presiunea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anvelope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2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kgf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cm²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Cadru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oțel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carbon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Greutate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maximă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utilizator</w:t>
      </w:r>
      <w:proofErr w:type="spellEnd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: 120 kg</w:t>
      </w:r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Echipament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D07F4" w:rsidRPr="002D07F4" w:rsidRDefault="002D07F4" w:rsidP="002D07F4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încărcător</w:t>
      </w:r>
      <w:proofErr w:type="spellEnd"/>
    </w:p>
    <w:p w:rsidR="002D07F4" w:rsidRPr="002D07F4" w:rsidRDefault="002D07F4" w:rsidP="002D07F4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set de </w:t>
      </w:r>
      <w:proofErr w:type="spellStart"/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>chei</w:t>
      </w:r>
      <w:proofErr w:type="spellEnd"/>
    </w:p>
    <w:p w:rsidR="002D07F4" w:rsidRPr="002D07F4" w:rsidRDefault="002D07F4" w:rsidP="002D07F4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Întocmit</w:t>
      </w:r>
      <w:proofErr w:type="spellEnd"/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de: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Jędrzej Król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Aprobat de: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Andrzej Tarnkowski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0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2D0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01.09.2024</w:t>
      </w:r>
    </w:p>
    <w:p w:rsidR="00F213EE" w:rsidRDefault="00A17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Aktualizacja:</w:t>
      </w:r>
    </w:p>
    <w:tbl>
      <w:tblPr>
        <w:tblStyle w:val="Tabela-Siatka"/>
        <w:tblW w:w="9889" w:type="dxa"/>
        <w:tblLayout w:type="fixed"/>
        <w:tblLook w:val="04A0"/>
      </w:tblPr>
      <w:tblGrid>
        <w:gridCol w:w="3074"/>
        <w:gridCol w:w="3073"/>
        <w:gridCol w:w="3742"/>
      </w:tblGrid>
      <w:tr w:rsidR="00F213EE">
        <w:trPr>
          <w:trHeight w:val="359"/>
        </w:trPr>
        <w:tc>
          <w:tcPr>
            <w:tcW w:w="3074" w:type="dxa"/>
          </w:tcPr>
          <w:p w:rsidR="00F213EE" w:rsidRDefault="00A1783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73" w:type="dxa"/>
          </w:tcPr>
          <w:p w:rsidR="002D07F4" w:rsidRPr="002D07F4" w:rsidRDefault="002D07F4" w:rsidP="002D07F4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Modificare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efectuată</w:t>
            </w:r>
            <w:proofErr w:type="spellEnd"/>
          </w:p>
          <w:p w:rsidR="00F213EE" w:rsidRDefault="00F213E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:rsidR="002D07F4" w:rsidRPr="002D07F4" w:rsidRDefault="002D07F4" w:rsidP="002D07F4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Persoana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care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efectuat</w:t>
            </w:r>
            <w:proofErr w:type="spellEnd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</w:t>
            </w:r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D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zarea</w:t>
            </w:r>
            <w:proofErr w:type="spellEnd"/>
          </w:p>
          <w:p w:rsidR="00F213EE" w:rsidRDefault="00F213E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F213EE">
        <w:trPr>
          <w:trHeight w:val="144"/>
        </w:trPr>
        <w:tc>
          <w:tcPr>
            <w:tcW w:w="3074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</w:tr>
      <w:tr w:rsidR="00F213EE">
        <w:trPr>
          <w:trHeight w:val="144"/>
        </w:trPr>
        <w:tc>
          <w:tcPr>
            <w:tcW w:w="3074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</w:tr>
      <w:tr w:rsidR="00F213EE">
        <w:trPr>
          <w:trHeight w:val="144"/>
        </w:trPr>
        <w:tc>
          <w:tcPr>
            <w:tcW w:w="3074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42" w:type="dxa"/>
          </w:tcPr>
          <w:p w:rsidR="00F213EE" w:rsidRDefault="00F213E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F213EE" w:rsidRDefault="00F213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3EE" w:rsidRDefault="00F213EE"/>
    <w:sectPr w:rsidR="00F213EE" w:rsidSect="00332B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6F" w:rsidRDefault="00F45E6F">
      <w:pPr>
        <w:spacing w:after="0" w:line="240" w:lineRule="auto"/>
      </w:pPr>
      <w:r>
        <w:separator/>
      </w:r>
    </w:p>
  </w:endnote>
  <w:endnote w:type="continuationSeparator" w:id="0">
    <w:p w:rsidR="00F45E6F" w:rsidRDefault="00F4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9616900"/>
      <w:docPartObj>
        <w:docPartGallery w:val="Page Numbers (Top of Page)"/>
        <w:docPartUnique/>
      </w:docPartObj>
    </w:sdtPr>
    <w:sdtContent>
      <w:p w:rsidR="00F213EE" w:rsidRDefault="00A1783A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Strona </w:t>
        </w:r>
        <w:r w:rsidR="00332BE5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 w:rsidR="00332BE5">
          <w:rPr>
            <w:b/>
            <w:bCs/>
            <w:sz w:val="18"/>
            <w:szCs w:val="18"/>
          </w:rPr>
          <w:fldChar w:fldCharType="separate"/>
        </w:r>
        <w:r w:rsidR="002D07F4">
          <w:rPr>
            <w:b/>
            <w:bCs/>
            <w:noProof/>
            <w:sz w:val="18"/>
            <w:szCs w:val="18"/>
          </w:rPr>
          <w:t>3</w:t>
        </w:r>
        <w:r w:rsidR="00332BE5"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z </w:t>
        </w:r>
        <w:r w:rsidR="00332BE5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 w:rsidR="00332BE5">
          <w:rPr>
            <w:b/>
            <w:bCs/>
            <w:sz w:val="18"/>
            <w:szCs w:val="18"/>
          </w:rPr>
          <w:fldChar w:fldCharType="separate"/>
        </w:r>
        <w:r w:rsidR="002D07F4">
          <w:rPr>
            <w:b/>
            <w:bCs/>
            <w:noProof/>
            <w:sz w:val="18"/>
            <w:szCs w:val="18"/>
          </w:rPr>
          <w:t>3</w:t>
        </w:r>
        <w:r w:rsidR="00332BE5">
          <w:rPr>
            <w:b/>
            <w:bCs/>
            <w:sz w:val="18"/>
            <w:szCs w:val="18"/>
          </w:rPr>
          <w:fldChar w:fldCharType="end"/>
        </w:r>
      </w:p>
    </w:sdtContent>
  </w:sdt>
  <w:p w:rsidR="00C332AD" w:rsidRDefault="00C332AD" w:rsidP="00C332AD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Zarejestrowana pod numerem KRS 0001213304 w Sądzie Rejonowym dla m. st. Warszawy w Warszawie,</w:t>
    </w:r>
  </w:p>
  <w:p w:rsidR="00C332AD" w:rsidRDefault="00C332AD" w:rsidP="00C332AD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XIV Wydział Gospodarczy Krajowego Rejestru Sądowego</w:t>
    </w:r>
  </w:p>
  <w:p w:rsidR="00C332AD" w:rsidRDefault="00C332AD" w:rsidP="00C332AD">
    <w:pPr>
      <w:pStyle w:val="Stopka"/>
      <w:pBdr>
        <w:top w:val="single" w:sz="4" w:space="1" w:color="000000"/>
      </w:pBdr>
      <w:tabs>
        <w:tab w:val="clear" w:pos="4536"/>
        <w:tab w:val="center" w:pos="391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NIP 524-21-23-915; REGON 012853911; Numer rachunku bankowego: 45 1910 1123 0009 0232 2121 0001</w:t>
    </w:r>
  </w:p>
  <w:p w:rsidR="00F213EE" w:rsidRDefault="00F213EE" w:rsidP="00C332AD">
    <w:pPr>
      <w:pStyle w:val="Stopka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8469439"/>
      <w:docPartObj>
        <w:docPartGallery w:val="Page Numbers (Top of Page)"/>
        <w:docPartUnique/>
      </w:docPartObj>
    </w:sdtPr>
    <w:sdtContent>
      <w:p w:rsidR="00F213EE" w:rsidRDefault="00A1783A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Strona </w:t>
        </w:r>
        <w:r w:rsidR="00332BE5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PAGE </w:instrText>
        </w:r>
        <w:r w:rsidR="00332BE5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3</w:t>
        </w:r>
        <w:r w:rsidR="00332BE5"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z </w:t>
        </w:r>
        <w:r w:rsidR="00332BE5"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 xml:space="preserve"> NUMPAGES </w:instrText>
        </w:r>
        <w:r w:rsidR="00332BE5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3</w:t>
        </w:r>
        <w:r w:rsidR="00332BE5">
          <w:rPr>
            <w:b/>
            <w:bCs/>
            <w:sz w:val="18"/>
            <w:szCs w:val="18"/>
          </w:rPr>
          <w:fldChar w:fldCharType="end"/>
        </w:r>
      </w:p>
    </w:sdtContent>
  </w:sdt>
  <w:p w:rsidR="00F213EE" w:rsidRDefault="00A1783A">
    <w:pPr>
      <w:pStyle w:val="Stopka"/>
      <w:rPr>
        <w:sz w:val="18"/>
        <w:szCs w:val="18"/>
      </w:rPr>
    </w:pPr>
    <w:r>
      <w:rPr>
        <w:sz w:val="18"/>
        <w:szCs w:val="18"/>
      </w:rPr>
      <w:t>Wózek inwalidzki, elektryczny</w:t>
    </w:r>
  </w:p>
  <w:p w:rsidR="00F213EE" w:rsidRDefault="00A1783A">
    <w:pPr>
      <w:pStyle w:val="Stopka"/>
      <w:rPr>
        <w:sz w:val="18"/>
        <w:szCs w:val="18"/>
      </w:rPr>
    </w:pPr>
    <w:r>
      <w:rPr>
        <w:sz w:val="18"/>
        <w:szCs w:val="18"/>
      </w:rPr>
      <w:t>AT52333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6F" w:rsidRDefault="00F45E6F">
      <w:pPr>
        <w:spacing w:after="0" w:line="240" w:lineRule="auto"/>
      </w:pPr>
      <w:r>
        <w:separator/>
      </w:r>
    </w:p>
  </w:footnote>
  <w:footnote w:type="continuationSeparator" w:id="0">
    <w:p w:rsidR="00F45E6F" w:rsidRDefault="00F4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2AD" w:rsidRPr="00C332AD" w:rsidRDefault="00C332AD" w:rsidP="00C332AD">
    <w:pPr>
      <w:pBdr>
        <w:bottom w:val="single" w:sz="4" w:space="1" w:color="000000"/>
      </w:pBdr>
      <w:suppressAutoHyphens w:val="0"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C332AD"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853440" cy="344170"/>
          <wp:effectExtent l="0" t="0" r="0" b="0"/>
          <wp:wrapTight wrapText="bothSides">
            <wp:wrapPolygon edited="0">
              <wp:start x="0" y="0"/>
              <wp:lineTo x="0" y="20325"/>
              <wp:lineTo x="21214" y="20325"/>
              <wp:lineTo x="2121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2AD">
      <w:rPr>
        <w:rFonts w:ascii="Arial" w:eastAsia="Times New Roman" w:hAnsi="Arial" w:cs="Arial"/>
        <w:b/>
        <w:bCs/>
        <w:sz w:val="16"/>
        <w:szCs w:val="16"/>
        <w:lang w:eastAsia="pl-PL"/>
      </w:rPr>
      <w:t>ANTAR MEDICAL</w:t>
    </w:r>
    <w:r w:rsidRPr="00C332AD">
      <w:rPr>
        <w:rFonts w:ascii="Arial" w:eastAsia="Times New Roman" w:hAnsi="Arial" w:cs="Arial"/>
        <w:sz w:val="16"/>
        <w:szCs w:val="16"/>
        <w:lang w:eastAsia="pl-PL"/>
      </w:rPr>
      <w:t xml:space="preserve"> Spółka z ograniczoną odpowiedzialnością</w:t>
    </w:r>
  </w:p>
  <w:p w:rsidR="00C332AD" w:rsidRPr="00C332AD" w:rsidRDefault="00C332AD" w:rsidP="00C332AD">
    <w:pPr>
      <w:pBdr>
        <w:bottom w:val="single" w:sz="4" w:space="1" w:color="000000"/>
      </w:pBdr>
      <w:suppressAutoHyphens w:val="0"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l-PL"/>
      </w:rPr>
    </w:pPr>
    <w:r w:rsidRPr="00C332AD">
      <w:rPr>
        <w:rFonts w:ascii="Arial" w:eastAsia="Times New Roman" w:hAnsi="Arial" w:cs="Arial"/>
        <w:sz w:val="16"/>
        <w:szCs w:val="16"/>
        <w:lang w:eastAsia="pl-PL"/>
      </w:rPr>
      <w:t>z siedzibą w Warszawie, ul. Zawiślańska 43, 03-068 Warszawa</w:t>
    </w:r>
  </w:p>
  <w:p w:rsidR="00C332AD" w:rsidRPr="00C332AD" w:rsidRDefault="00C332AD" w:rsidP="00C332AD">
    <w:pPr>
      <w:pBdr>
        <w:bottom w:val="single" w:sz="4" w:space="1" w:color="000000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pt-BR" w:eastAsia="pl-PL"/>
      </w:rPr>
    </w:pPr>
    <w:r w:rsidRPr="00C332AD">
      <w:rPr>
        <w:rFonts w:ascii="Arial" w:eastAsia="Times New Roman" w:hAnsi="Arial" w:cs="Arial"/>
        <w:sz w:val="16"/>
        <w:szCs w:val="16"/>
        <w:lang w:val="pt-BR" w:eastAsia="pl-PL"/>
      </w:rPr>
      <w:t xml:space="preserve">Tel.: +48 22 518 36 00; Fax: +48 22 518 36 30; E-mail: </w:t>
    </w:r>
    <w:smartTag w:uri="urn:schemas-microsoft-com:office:smarttags" w:element="PersonName">
      <w:r w:rsidRPr="00C332AD">
        <w:rPr>
          <w:rFonts w:ascii="Arial" w:eastAsia="Times New Roman" w:hAnsi="Arial" w:cs="Arial"/>
          <w:sz w:val="16"/>
          <w:szCs w:val="16"/>
          <w:lang w:val="pt-BR" w:eastAsia="pl-PL"/>
        </w:rPr>
        <w:t>antar@antar.net</w:t>
      </w:r>
    </w:smartTag>
  </w:p>
  <w:p w:rsidR="00F213EE" w:rsidRDefault="00F213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E" w:rsidRDefault="00A1783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KC.AT52333</w:t>
    </w:r>
  </w:p>
  <w:p w:rsidR="00F213EE" w:rsidRDefault="00A1783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Karta charakterystyki produktu</w:t>
    </w:r>
  </w:p>
  <w:p w:rsidR="00F213EE" w:rsidRDefault="00A1783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Wersja: kc1</w:t>
    </w:r>
  </w:p>
  <w:p w:rsidR="00F213EE" w:rsidRDefault="00A1783A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Data: 01.09.2024</w:t>
    </w:r>
  </w:p>
  <w:p w:rsidR="00F213EE" w:rsidRDefault="00F213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628A"/>
    <w:multiLevelType w:val="multilevel"/>
    <w:tmpl w:val="4A4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94440"/>
    <w:multiLevelType w:val="multilevel"/>
    <w:tmpl w:val="412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4443E"/>
    <w:multiLevelType w:val="multilevel"/>
    <w:tmpl w:val="7AAC8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B723CE"/>
    <w:multiLevelType w:val="multilevel"/>
    <w:tmpl w:val="A7EA3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13EE"/>
    <w:rsid w:val="00163104"/>
    <w:rsid w:val="002D07F4"/>
    <w:rsid w:val="00332BE5"/>
    <w:rsid w:val="00334721"/>
    <w:rsid w:val="00A1783A"/>
    <w:rsid w:val="00C332AD"/>
    <w:rsid w:val="00C67F77"/>
    <w:rsid w:val="00F213EE"/>
    <w:rsid w:val="00F45E6F"/>
    <w:rsid w:val="00F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6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136E0"/>
  </w:style>
  <w:style w:type="character" w:customStyle="1" w:styleId="StopkaZnak">
    <w:name w:val="Stopka Znak"/>
    <w:basedOn w:val="Domylnaczcionkaakapitu"/>
    <w:link w:val="Stopka"/>
    <w:uiPriority w:val="99"/>
    <w:qFormat/>
    <w:rsid w:val="009136E0"/>
  </w:style>
  <w:style w:type="character" w:styleId="Pogrubienie">
    <w:name w:val="Strong"/>
    <w:basedOn w:val="Domylnaczcionkaakapitu"/>
    <w:uiPriority w:val="22"/>
    <w:qFormat/>
    <w:rsid w:val="00165BCF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136E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332BE5"/>
    <w:pPr>
      <w:spacing w:after="140"/>
    </w:pPr>
  </w:style>
  <w:style w:type="paragraph" w:styleId="Lista">
    <w:name w:val="List"/>
    <w:basedOn w:val="Tekstpodstawowy"/>
    <w:rsid w:val="00332BE5"/>
    <w:rPr>
      <w:rFonts w:cs="Arial"/>
    </w:rPr>
  </w:style>
  <w:style w:type="paragraph" w:styleId="Legenda">
    <w:name w:val="caption"/>
    <w:basedOn w:val="Normalny"/>
    <w:qFormat/>
    <w:rsid w:val="00332B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32BE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332BE5"/>
  </w:style>
  <w:style w:type="paragraph" w:styleId="Stopka">
    <w:name w:val="footer"/>
    <w:basedOn w:val="Normalny"/>
    <w:link w:val="StopkaZnak"/>
    <w:unhideWhenUsed/>
    <w:rsid w:val="009136E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D0B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E53F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332BE5"/>
  </w:style>
  <w:style w:type="table" w:styleId="Tabela-Siatka">
    <w:name w:val="Table Grid"/>
    <w:basedOn w:val="Standardowy"/>
    <w:rsid w:val="009136E0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63F2D"/>
    <w:rsid w:val="00163F2D"/>
    <w:rsid w:val="0086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69F8E3A11274DC2BB08A05A84675FF2">
    <w:name w:val="069F8E3A11274DC2BB08A05A84675FF2"/>
    <w:rsid w:val="00163F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 office</dc:creator>
  <cp:lastModifiedBy>Aleksandra Żytkowska</cp:lastModifiedBy>
  <cp:revision>2</cp:revision>
  <dcterms:created xsi:type="dcterms:W3CDTF">2026-01-13T08:56:00Z</dcterms:created>
  <dcterms:modified xsi:type="dcterms:W3CDTF">2026-01-13T08:56:00Z</dcterms:modified>
  <dc:language>pl-PL</dc:language>
</cp:coreProperties>
</file>